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jc w:val="center"/>
        <w:rPr>
          <w:b/>
        </w:rPr>
      </w:pPr>
    </w:p>
    <w:p w:rsidR="001D45AD" w:rsidRDefault="001D45AD" w:rsidP="007D6B4B">
      <w:pPr>
        <w:spacing w:line="480" w:lineRule="auto"/>
        <w:jc w:val="center"/>
        <w:rPr>
          <w:b/>
        </w:rPr>
      </w:pPr>
      <w:r w:rsidRPr="007D6B4B">
        <w:rPr>
          <w:b/>
        </w:rPr>
        <w:t>Research Design and Behavior Expectations</w:t>
      </w:r>
    </w:p>
    <w:p w:rsidR="007D6B4B" w:rsidRDefault="007D6B4B" w:rsidP="007D6B4B">
      <w:pPr>
        <w:spacing w:line="480" w:lineRule="auto"/>
        <w:jc w:val="center"/>
      </w:pPr>
      <w:r>
        <w:t>Name</w:t>
      </w:r>
    </w:p>
    <w:p w:rsidR="007D6B4B" w:rsidRDefault="007D6B4B" w:rsidP="007D6B4B">
      <w:pPr>
        <w:spacing w:line="480" w:lineRule="auto"/>
        <w:jc w:val="center"/>
      </w:pPr>
      <w:r>
        <w:t>Institution</w:t>
      </w:r>
    </w:p>
    <w:p w:rsidR="007D6B4B" w:rsidRDefault="007D6B4B" w:rsidP="007D6B4B">
      <w:pPr>
        <w:spacing w:line="480" w:lineRule="auto"/>
        <w:jc w:val="center"/>
      </w:pPr>
      <w:r>
        <w:t>Date</w:t>
      </w:r>
    </w:p>
    <w:p w:rsidR="007D6B4B" w:rsidRDefault="007D6B4B" w:rsidP="007D6B4B">
      <w:pPr>
        <w:spacing w:line="480" w:lineRule="auto"/>
        <w:jc w:val="center"/>
      </w:pPr>
    </w:p>
    <w:p w:rsidR="007D6B4B" w:rsidRDefault="007D6B4B" w:rsidP="007D6B4B">
      <w:pPr>
        <w:spacing w:line="480" w:lineRule="auto"/>
        <w:jc w:val="center"/>
      </w:pPr>
    </w:p>
    <w:p w:rsidR="007D6B4B" w:rsidRDefault="007D6B4B" w:rsidP="007D6B4B">
      <w:pPr>
        <w:spacing w:line="480" w:lineRule="auto"/>
        <w:jc w:val="center"/>
      </w:pPr>
    </w:p>
    <w:p w:rsidR="007D6B4B" w:rsidRDefault="007D6B4B" w:rsidP="007D6B4B">
      <w:pPr>
        <w:spacing w:line="480" w:lineRule="auto"/>
        <w:jc w:val="center"/>
      </w:pPr>
    </w:p>
    <w:p w:rsidR="007D6B4B" w:rsidRDefault="007D6B4B" w:rsidP="007D6B4B">
      <w:pPr>
        <w:spacing w:line="480" w:lineRule="auto"/>
        <w:jc w:val="center"/>
      </w:pPr>
    </w:p>
    <w:p w:rsidR="007D6B4B" w:rsidRDefault="007D6B4B" w:rsidP="007D6B4B">
      <w:pPr>
        <w:spacing w:line="480" w:lineRule="auto"/>
        <w:jc w:val="center"/>
      </w:pPr>
    </w:p>
    <w:p w:rsidR="007D6B4B" w:rsidRDefault="007D6B4B" w:rsidP="007D6B4B">
      <w:pPr>
        <w:spacing w:line="480" w:lineRule="auto"/>
        <w:jc w:val="center"/>
      </w:pPr>
    </w:p>
    <w:p w:rsidR="007D6B4B" w:rsidRDefault="007D6B4B" w:rsidP="007D6B4B">
      <w:pPr>
        <w:spacing w:line="480" w:lineRule="auto"/>
        <w:jc w:val="center"/>
      </w:pPr>
    </w:p>
    <w:p w:rsidR="007D6B4B" w:rsidRDefault="007D6B4B" w:rsidP="007D6B4B">
      <w:pPr>
        <w:spacing w:line="480" w:lineRule="auto"/>
        <w:jc w:val="center"/>
        <w:rPr>
          <w:b/>
        </w:rPr>
      </w:pPr>
      <w:r w:rsidRPr="007D6B4B">
        <w:rPr>
          <w:b/>
        </w:rPr>
        <w:lastRenderedPageBreak/>
        <w:t>Research Design and Behavior Expectations</w:t>
      </w:r>
    </w:p>
    <w:p w:rsidR="007D6B4B" w:rsidRPr="007D6B4B" w:rsidRDefault="007D6B4B" w:rsidP="007D6B4B">
      <w:pPr>
        <w:spacing w:line="480" w:lineRule="auto"/>
        <w:jc w:val="center"/>
        <w:rPr>
          <w:b/>
        </w:rPr>
      </w:pPr>
      <w:r>
        <w:rPr>
          <w:b/>
        </w:rPr>
        <w:t>Question 1</w:t>
      </w:r>
    </w:p>
    <w:p w:rsidR="00733EB8" w:rsidRPr="007D6B4B" w:rsidRDefault="00733EB8" w:rsidP="007D6B4B">
      <w:pPr>
        <w:spacing w:line="480" w:lineRule="auto"/>
        <w:jc w:val="center"/>
        <w:rPr>
          <w:b/>
        </w:rPr>
      </w:pPr>
      <w:r w:rsidRPr="007D6B4B">
        <w:rPr>
          <w:b/>
        </w:rPr>
        <w:t>Research Design</w:t>
      </w:r>
    </w:p>
    <w:p w:rsidR="001D45AD" w:rsidRDefault="001D45AD" w:rsidP="007D6B4B">
      <w:pPr>
        <w:spacing w:line="480" w:lineRule="auto"/>
        <w:ind w:firstLine="720"/>
      </w:pPr>
      <w:r>
        <w:t>For my research paper, I would prefer an experimental research design. This design tries to understand the link between the cause</w:t>
      </w:r>
      <w:r w:rsidR="00F56D57">
        <w:t xml:space="preserve"> of a situation</w:t>
      </w:r>
      <w:r>
        <w:t xml:space="preserve"> and </w:t>
      </w:r>
      <w:r w:rsidR="00F56D57">
        <w:t>its impact</w:t>
      </w:r>
      <w:r>
        <w:t xml:space="preserve">. Basically, this is a simple design where the researcher observes the effects of an independent variable on a dependent variable. For instance, one variable </w:t>
      </w:r>
      <w:r w:rsidR="00F56D57">
        <w:t>can be</w:t>
      </w:r>
      <w:r>
        <w:t xml:space="preserve"> monitored, such as the price, on a dependent variable such as brand loyalty. The independent variables </w:t>
      </w:r>
      <w:r w:rsidR="00F56D57">
        <w:t>canbe controlled in some occasions</w:t>
      </w:r>
      <w:r>
        <w:t xml:space="preserve"> to </w:t>
      </w:r>
      <w:r w:rsidR="00F56D57">
        <w:t>study</w:t>
      </w:r>
      <w:r>
        <w:t xml:space="preserve"> the change it has on the dependent variable</w:t>
      </w:r>
      <w:r w:rsidR="002E012E">
        <w:t>s</w:t>
      </w:r>
      <w:r w:rsidR="00A27DDD">
        <w:t xml:space="preserve"> (</w:t>
      </w:r>
      <w:r w:rsidR="00A27DDD">
        <w:rPr>
          <w:color w:val="222222"/>
          <w:szCs w:val="24"/>
          <w:shd w:val="clear" w:color="auto" w:fill="FFFFFF"/>
        </w:rPr>
        <w:t>Ary et al., 2018)</w:t>
      </w:r>
      <w:r>
        <w:t xml:space="preserve">. </w:t>
      </w:r>
      <w:r w:rsidR="002E012E">
        <w:t>Notably, t</w:t>
      </w:r>
      <w:r>
        <w:t xml:space="preserve">he experimental research design aims to serve two essential functions: to establish </w:t>
      </w:r>
      <w:r w:rsidR="002E012E">
        <w:t>the condition for comparison</w:t>
      </w:r>
      <w:r w:rsidR="002551D0">
        <w:t>,</w:t>
      </w:r>
      <w:r>
        <w:t xml:space="preserve"> necessary to examine the hypothesis of the study, and it</w:t>
      </w:r>
      <w:r w:rsidR="002551D0">
        <w:t xml:space="preserve"> helps the researcher through </w:t>
      </w:r>
      <w:r>
        <w:t>the statistical data analysis to produce a meaningful interpretation of the results of the study.</w:t>
      </w:r>
    </w:p>
    <w:p w:rsidR="001D45AD" w:rsidRDefault="001D45AD" w:rsidP="007D6B4B">
      <w:pPr>
        <w:spacing w:line="480" w:lineRule="auto"/>
        <w:ind w:firstLine="720"/>
      </w:pPr>
      <w:r>
        <w:t>To gather data using the experi</w:t>
      </w:r>
      <w:r w:rsidR="007E7293">
        <w:t>mental research design, there are</w:t>
      </w:r>
      <w:r>
        <w:t xml:space="preserve"> different way</w:t>
      </w:r>
      <w:r w:rsidR="007E7293">
        <w:t>s</w:t>
      </w:r>
      <w:r>
        <w:t xml:space="preserve"> which can be used. </w:t>
      </w:r>
      <w:r w:rsidR="002551D0">
        <w:t>However</w:t>
      </w:r>
      <w:r>
        <w:t xml:space="preserve">, to gather the </w:t>
      </w:r>
      <w:r w:rsidR="002551D0">
        <w:t>information</w:t>
      </w:r>
      <w:r>
        <w:t>, I w</w:t>
      </w:r>
      <w:r w:rsidR="002551D0">
        <w:t>ould prefer to</w:t>
      </w:r>
      <w:r>
        <w:t xml:space="preserve"> use two key aspects. The first aspect will be simulations, a procedure that uses a computer, </w:t>
      </w:r>
      <w:r w:rsidR="007E7293">
        <w:t>and physical</w:t>
      </w:r>
      <w:r>
        <w:t>, mathematical mode</w:t>
      </w:r>
      <w:r w:rsidR="002551D0">
        <w:t>l</w:t>
      </w:r>
      <w:r>
        <w:t xml:space="preserve"> to replicate a real-life situation. It is frequently used when the actual situation is either dangerous or expensive. Hence considering that conducting research is too </w:t>
      </w:r>
      <w:r w:rsidR="007E7293">
        <w:t>expensive</w:t>
      </w:r>
      <w:r>
        <w:t>, this will be a good aspect for my data collection</w:t>
      </w:r>
      <w:r w:rsidR="00A27DDD">
        <w:t>(</w:t>
      </w:r>
      <w:r w:rsidR="00A27DDD">
        <w:rPr>
          <w:color w:val="222222"/>
          <w:szCs w:val="24"/>
          <w:shd w:val="clear" w:color="auto" w:fill="FFFFFF"/>
        </w:rPr>
        <w:t>Ary et al., 2018)</w:t>
      </w:r>
      <w:r>
        <w:t>. The second aspect will be the use of surveys. A survey is a tool commonly used to gather relevant information about a chosen group of a population. A survey is characterized by a group of questions drafted by the researcher to be answered by the selected population. For my d</w:t>
      </w:r>
      <w:r w:rsidR="00251F85">
        <w:t>ata collection, the surveys can be shared to</w:t>
      </w:r>
      <w:r>
        <w:t xml:space="preserve"> the respondents </w:t>
      </w:r>
      <w:r w:rsidR="00251F85">
        <w:t xml:space="preserve">by </w:t>
      </w:r>
      <w:r>
        <w:t xml:space="preserve">both electronically and physically to avoid biases. </w:t>
      </w:r>
    </w:p>
    <w:p w:rsidR="003600DE" w:rsidRDefault="001D45AD" w:rsidP="003600DE">
      <w:pPr>
        <w:spacing w:line="480" w:lineRule="auto"/>
        <w:ind w:firstLine="720"/>
      </w:pPr>
      <w:r>
        <w:lastRenderedPageBreak/>
        <w:t>Notably, experimental research design yields quantitative data. This is because they are concerned with observing and measuring things based on controlled models. In addition, the questionnaires also provide quantitative data. However, experimental research design limits a researcher to a limited way of interpreting data bec</w:t>
      </w:r>
      <w:r w:rsidR="00251F85">
        <w:t>ause only the gathered information</w:t>
      </w:r>
      <w:r>
        <w:t xml:space="preserve"> is the only data that is allowed to be interpreted during the finding explanations</w:t>
      </w:r>
      <w:r w:rsidR="00A27DDD">
        <w:t>(</w:t>
      </w:r>
      <w:r w:rsidR="00A27DDD">
        <w:rPr>
          <w:color w:val="222222"/>
          <w:szCs w:val="24"/>
          <w:shd w:val="clear" w:color="auto" w:fill="FFFFFF"/>
        </w:rPr>
        <w:t>Ary et al., 2018)</w:t>
      </w:r>
      <w:r>
        <w:t xml:space="preserve">. However, quantitative data is the best approach because, in most cases, the data collected is mostly accurate, considering that it is being collected from a specific group. As for </w:t>
      </w:r>
      <w:r w:rsidR="00251F85">
        <w:t>a</w:t>
      </w:r>
      <w:r>
        <w:t xml:space="preserve"> research, I feel that they meet the criteria of participation for my research paper. Besides, this first had information being gathered; hence there are minimum chances of information interference</w:t>
      </w:r>
      <w:r w:rsidR="003600DE" w:rsidRPr="003600DE">
        <w:t>. However, the Bible seems to classify experimental research design as ungodly in Proverbs 25:2, where it states that God's glory is to conceal things, but the glory of kings is to search things out</w:t>
      </w:r>
      <w:r w:rsidR="003600DE">
        <w:t xml:space="preserve"> (</w:t>
      </w:r>
      <w:r w:rsidR="003600DE" w:rsidRPr="003600DE">
        <w:rPr>
          <w:rStyle w:val="Emphasis"/>
          <w:shd w:val="clear" w:color="auto" w:fill="FFFFFF"/>
        </w:rPr>
        <w:t>King James Bible</w:t>
      </w:r>
      <w:r w:rsidR="003600DE">
        <w:rPr>
          <w:shd w:val="clear" w:color="auto" w:fill="FFFFFF"/>
        </w:rPr>
        <w:t>, 2017)</w:t>
      </w:r>
      <w:r w:rsidR="003600DE" w:rsidRPr="003600DE">
        <w:t>. Therefore, the scripture seems to be against researching for the unknown.</w:t>
      </w:r>
    </w:p>
    <w:p w:rsidR="007D6B4B" w:rsidRPr="007D6B4B" w:rsidRDefault="007D6B4B" w:rsidP="003600DE">
      <w:pPr>
        <w:spacing w:line="480" w:lineRule="auto"/>
        <w:jc w:val="center"/>
        <w:rPr>
          <w:b/>
        </w:rPr>
      </w:pPr>
      <w:r w:rsidRPr="007D6B4B">
        <w:rPr>
          <w:b/>
        </w:rPr>
        <w:t>Question 2</w:t>
      </w:r>
    </w:p>
    <w:p w:rsidR="00733EB8" w:rsidRPr="007D6B4B" w:rsidRDefault="00733EB8" w:rsidP="007D6B4B">
      <w:pPr>
        <w:spacing w:line="480" w:lineRule="auto"/>
        <w:jc w:val="center"/>
        <w:rPr>
          <w:b/>
        </w:rPr>
      </w:pPr>
      <w:r w:rsidRPr="007D6B4B">
        <w:rPr>
          <w:b/>
        </w:rPr>
        <w:t>Behavior Expectations</w:t>
      </w:r>
    </w:p>
    <w:p w:rsidR="001D45AD" w:rsidRPr="003600DE" w:rsidRDefault="001D45AD" w:rsidP="003600DE">
      <w:pPr>
        <w:spacing w:line="480" w:lineRule="auto"/>
        <w:ind w:firstLine="720"/>
      </w:pPr>
      <w:r>
        <w:t>Schools that teach, practice, and re</w:t>
      </w:r>
      <w:r w:rsidR="007E7293">
        <w:t>-</w:t>
      </w:r>
      <w:r>
        <w:t>teach school behavior standards experience a significant reduction in classroom disruptions or even office referrals on behavior related to violations of other students' rights. There are four key ways of developing classroom behavior standards. First is discussing the importance of setting the expected classroom behavior standards. This will enable the studen</w:t>
      </w:r>
      <w:r w:rsidR="007E7293">
        <w:t xml:space="preserve">ts </w:t>
      </w:r>
      <w:r>
        <w:t>to speak out about what they think should be their standard way of behaving while in the classroom</w:t>
      </w:r>
      <w:r w:rsidR="007D6B4B">
        <w:rPr>
          <w:rFonts w:cstheme="minorHAnsi"/>
        </w:rPr>
        <w:t>(</w:t>
      </w:r>
      <w:r w:rsidR="00A27DDD" w:rsidRPr="001D6C3D">
        <w:rPr>
          <w:rFonts w:cstheme="minorHAnsi"/>
        </w:rPr>
        <w:t>Jones</w:t>
      </w:r>
      <w:r w:rsidR="007D6B4B">
        <w:rPr>
          <w:rFonts w:cstheme="minorHAnsi"/>
        </w:rPr>
        <w:t>&amp; Jones, 2016)</w:t>
      </w:r>
      <w:r>
        <w:t xml:space="preserve">. Besides, they will lay down </w:t>
      </w:r>
      <w:r w:rsidR="00251F85">
        <w:t>guidelines</w:t>
      </w:r>
      <w:r>
        <w:t xml:space="preserve"> which do not violate the rights of others. The second step is to develop a list of the discussed standards. This will enable the students to know what is expected at all times. The rules and produces should be written clearly to avoid misinterpretation. The third step is for the </w:t>
      </w:r>
      <w:r>
        <w:lastRenderedPageBreak/>
        <w:t>students and the teachers to commit themselves to the set standards. This ensures that what is listed is followed to the latter to achieve the set objective. The last step is to monitor and review the standards. The set rules should be open for amendment</w:t>
      </w:r>
      <w:r w:rsidR="007D6B4B">
        <w:rPr>
          <w:rFonts w:cstheme="minorHAnsi"/>
        </w:rPr>
        <w:t>(</w:t>
      </w:r>
      <w:r w:rsidR="007D6B4B" w:rsidRPr="001D6C3D">
        <w:rPr>
          <w:rFonts w:cstheme="minorHAnsi"/>
        </w:rPr>
        <w:t>Jones</w:t>
      </w:r>
      <w:r w:rsidR="007D6B4B">
        <w:rPr>
          <w:rFonts w:cstheme="minorHAnsi"/>
        </w:rPr>
        <w:t>&amp; Jones, 2016)</w:t>
      </w:r>
      <w:r>
        <w:t xml:space="preserve">. On some occasions, the teachers and the students might feel that a necessary change is required. Therefore, both parties should review the written </w:t>
      </w:r>
      <w:r w:rsidR="00251F85">
        <w:t>guidelines</w:t>
      </w:r>
      <w:r>
        <w:t xml:space="preserve"> to fit both parties' best interests. Besides, the reviews aim to check the progress of the written </w:t>
      </w:r>
      <w:r w:rsidR="00251F85">
        <w:t>guidelines</w:t>
      </w:r>
      <w:r>
        <w:t xml:space="preserve">. After the development of the expectations, teachers should </w:t>
      </w:r>
      <w:r w:rsidR="00251F85">
        <w:t>explain to</w:t>
      </w:r>
      <w:r>
        <w:t xml:space="preserve"> the students the expectations and their importance. They should also show them how the expectations look like and what is not</w:t>
      </w:r>
      <w:r w:rsidR="00251F85">
        <w:t xml:space="preserve"> expected of them</w:t>
      </w:r>
      <w:r>
        <w:t xml:space="preserve"> while allowing them to engage in practices to meet their expectations. Lastly, the teachers need to accommodate student's feedback in incase; they need changes or improvements</w:t>
      </w:r>
      <w:r w:rsidR="007D6B4B">
        <w:rPr>
          <w:rFonts w:cstheme="minorHAnsi"/>
        </w:rPr>
        <w:t>(</w:t>
      </w:r>
      <w:r w:rsidR="007D6B4B" w:rsidRPr="001D6C3D">
        <w:rPr>
          <w:rFonts w:cstheme="minorHAnsi"/>
        </w:rPr>
        <w:t>Jones</w:t>
      </w:r>
      <w:r w:rsidR="007D6B4B">
        <w:rPr>
          <w:rFonts w:cstheme="minorHAnsi"/>
        </w:rPr>
        <w:t>&amp; Jones, 2016)</w:t>
      </w:r>
      <w:r>
        <w:t xml:space="preserve">. </w:t>
      </w:r>
      <w:r w:rsidR="003600DE">
        <w:t>Besides, the B</w:t>
      </w:r>
      <w:r w:rsidR="003600DE" w:rsidRPr="003600DE">
        <w:t xml:space="preserve">ible </w:t>
      </w:r>
      <w:r w:rsidR="003600DE">
        <w:t xml:space="preserve">in Matthew 28:20, </w:t>
      </w:r>
      <w:r w:rsidR="003600DE" w:rsidRPr="003600DE">
        <w:t>states that teaching the children to obey everything is all that God commands for the elderly, for what they are taught will be reflected in their life till the very end of their age</w:t>
      </w:r>
      <w:r w:rsidR="00144EBC">
        <w:t>(</w:t>
      </w:r>
      <w:r w:rsidR="00144EBC" w:rsidRPr="003600DE">
        <w:rPr>
          <w:rStyle w:val="Emphasis"/>
          <w:shd w:val="clear" w:color="auto" w:fill="FFFFFF"/>
        </w:rPr>
        <w:t>King James Bible</w:t>
      </w:r>
      <w:r w:rsidR="00144EBC">
        <w:rPr>
          <w:shd w:val="clear" w:color="auto" w:fill="FFFFFF"/>
        </w:rPr>
        <w:t>, 2017)</w:t>
      </w:r>
      <w:bookmarkStart w:id="0" w:name="_GoBack"/>
      <w:bookmarkEnd w:id="0"/>
      <w:r w:rsidR="003600DE" w:rsidRPr="003600DE">
        <w:t>. Therefore, teaching them who to abide by the standards will help them even in their life after school.</w:t>
      </w:r>
    </w:p>
    <w:p w:rsidR="001D45AD" w:rsidRDefault="001D45AD" w:rsidP="007D6B4B">
      <w:pPr>
        <w:spacing w:line="480" w:lineRule="auto"/>
        <w:ind w:firstLine="720"/>
      </w:pPr>
      <w:r>
        <w:t xml:space="preserve">For the school in which I have had to </w:t>
      </w:r>
      <w:r w:rsidR="00251F85">
        <w:t>the opportunity to teach</w:t>
      </w:r>
      <w:r>
        <w:t xml:space="preserve">, they have implemented positive behavior interventions and supports (PBIS). The school has developed and articulated clear standards and behavior expectations; hence they are consistent throughout the school. The PBIS team developed a common language that could be used by the students, teachers, and families.  The school's various standards and behavior had been listed with clearly stated behavior expected from the students. </w:t>
      </w:r>
      <w:r w:rsidR="00775F7E">
        <w:t xml:space="preserve">Overall, the set guidelines were improving the learning environment in the school. </w:t>
      </w:r>
      <w:r>
        <w:t xml:space="preserve">The list of my expected expectations include,  </w:t>
      </w:r>
    </w:p>
    <w:p w:rsidR="001D45AD" w:rsidRDefault="001D45AD" w:rsidP="007D6B4B">
      <w:pPr>
        <w:spacing w:line="480" w:lineRule="auto"/>
      </w:pPr>
      <w:r>
        <w:t>We are organized when we</w:t>
      </w:r>
    </w:p>
    <w:p w:rsidR="001D45AD" w:rsidRDefault="00B20E9E" w:rsidP="007D6B4B">
      <w:pPr>
        <w:pStyle w:val="ListParagraph"/>
        <w:numPr>
          <w:ilvl w:val="0"/>
          <w:numId w:val="1"/>
        </w:numPr>
        <w:spacing w:line="480" w:lineRule="auto"/>
      </w:pPr>
      <w:r>
        <w:t>Keep our areas tidy.</w:t>
      </w:r>
    </w:p>
    <w:p w:rsidR="001D45AD" w:rsidRDefault="001D45AD" w:rsidP="007D6B4B">
      <w:pPr>
        <w:pStyle w:val="ListParagraph"/>
        <w:numPr>
          <w:ilvl w:val="0"/>
          <w:numId w:val="1"/>
        </w:numPr>
        <w:spacing w:line="480" w:lineRule="auto"/>
      </w:pPr>
      <w:r>
        <w:lastRenderedPageBreak/>
        <w:t xml:space="preserve">Come to class prepared. </w:t>
      </w:r>
    </w:p>
    <w:p w:rsidR="001D45AD" w:rsidRDefault="00B20E9E" w:rsidP="007D6B4B">
      <w:pPr>
        <w:spacing w:line="480" w:lineRule="auto"/>
      </w:pPr>
      <w:r>
        <w:t>We ar</w:t>
      </w:r>
      <w:r w:rsidR="001D45AD">
        <w:t xml:space="preserve">e safe when </w:t>
      </w:r>
    </w:p>
    <w:p w:rsidR="001D45AD" w:rsidRDefault="001D45AD" w:rsidP="007D6B4B">
      <w:pPr>
        <w:pStyle w:val="ListParagraph"/>
        <w:numPr>
          <w:ilvl w:val="0"/>
          <w:numId w:val="2"/>
        </w:numPr>
        <w:spacing w:line="480" w:lineRule="auto"/>
      </w:pPr>
      <w:r>
        <w:t xml:space="preserve">Move safely in the classroom. </w:t>
      </w:r>
    </w:p>
    <w:p w:rsidR="001D45AD" w:rsidRDefault="00B20E9E" w:rsidP="007D6B4B">
      <w:pPr>
        <w:pStyle w:val="ListParagraph"/>
        <w:numPr>
          <w:ilvl w:val="0"/>
          <w:numId w:val="2"/>
        </w:numPr>
        <w:spacing w:line="480" w:lineRule="auto"/>
      </w:pPr>
      <w:r>
        <w:t xml:space="preserve">Use </w:t>
      </w:r>
      <w:r w:rsidR="001D45AD">
        <w:t>appropriate materials in class</w:t>
      </w:r>
    </w:p>
    <w:p w:rsidR="001D45AD" w:rsidRDefault="001D45AD" w:rsidP="007D6B4B">
      <w:pPr>
        <w:pStyle w:val="ListParagraph"/>
        <w:numPr>
          <w:ilvl w:val="0"/>
          <w:numId w:val="2"/>
        </w:numPr>
        <w:spacing w:line="480" w:lineRule="auto"/>
      </w:pPr>
      <w:r>
        <w:t>Follow the safety guidelines.</w:t>
      </w:r>
    </w:p>
    <w:p w:rsidR="001D45AD" w:rsidRDefault="001D45AD" w:rsidP="007D6B4B">
      <w:pPr>
        <w:spacing w:line="480" w:lineRule="auto"/>
      </w:pPr>
      <w:r>
        <w:t xml:space="preserve">We are responsible when we </w:t>
      </w:r>
    </w:p>
    <w:p w:rsidR="001D45AD" w:rsidRDefault="001D45AD" w:rsidP="007D6B4B">
      <w:pPr>
        <w:pStyle w:val="ListParagraph"/>
        <w:numPr>
          <w:ilvl w:val="0"/>
          <w:numId w:val="3"/>
        </w:numPr>
        <w:spacing w:line="480" w:lineRule="auto"/>
      </w:pPr>
      <w:r>
        <w:t xml:space="preserve">Follow the procedures. </w:t>
      </w:r>
    </w:p>
    <w:p w:rsidR="001D45AD" w:rsidRDefault="001D45AD" w:rsidP="007D6B4B">
      <w:pPr>
        <w:pStyle w:val="ListParagraph"/>
        <w:numPr>
          <w:ilvl w:val="0"/>
          <w:numId w:val="3"/>
        </w:numPr>
        <w:spacing w:line="480" w:lineRule="auto"/>
      </w:pPr>
      <w:r>
        <w:t>Complete the homework</w:t>
      </w:r>
      <w:r w:rsidR="00B20E9E">
        <w:t>.</w:t>
      </w:r>
    </w:p>
    <w:p w:rsidR="001D45AD" w:rsidRDefault="001D45AD" w:rsidP="007D6B4B">
      <w:pPr>
        <w:spacing w:line="480" w:lineRule="auto"/>
      </w:pPr>
      <w:r>
        <w:t xml:space="preserve"> We are accountable when we </w:t>
      </w:r>
    </w:p>
    <w:p w:rsidR="001D45AD" w:rsidRDefault="001D45AD" w:rsidP="007D6B4B">
      <w:pPr>
        <w:pStyle w:val="ListParagraph"/>
        <w:numPr>
          <w:ilvl w:val="0"/>
          <w:numId w:val="4"/>
        </w:numPr>
        <w:spacing w:line="480" w:lineRule="auto"/>
      </w:pPr>
      <w:r>
        <w:t xml:space="preserve">Allow our classmates to focus on. </w:t>
      </w:r>
    </w:p>
    <w:p w:rsidR="001D45AD" w:rsidRDefault="00B20E9E" w:rsidP="007D6B4B">
      <w:pPr>
        <w:pStyle w:val="ListParagraph"/>
        <w:numPr>
          <w:ilvl w:val="0"/>
          <w:numId w:val="4"/>
        </w:numPr>
        <w:spacing w:line="480" w:lineRule="auto"/>
      </w:pPr>
      <w:r>
        <w:t>Give ou</w:t>
      </w:r>
      <w:r w:rsidR="001D45AD">
        <w:t>r best effort.</w:t>
      </w:r>
    </w:p>
    <w:p w:rsidR="00BB7BA6" w:rsidRDefault="00B20E9E" w:rsidP="007D6B4B">
      <w:pPr>
        <w:spacing w:line="480" w:lineRule="auto"/>
      </w:pPr>
      <w:r>
        <w:t xml:space="preserve">If the above </w:t>
      </w:r>
      <w:r w:rsidR="001D45AD">
        <w:t>guidelines are followed, they will create a conducive learning environment that will allow everyone to achieve their maximum potential.</w:t>
      </w:r>
      <w:r w:rsidR="00775F7E">
        <w:t xml:space="preserve"> Besides, change is adopted not forced. </w:t>
      </w:r>
    </w:p>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jc w:val="center"/>
        <w:rPr>
          <w:b/>
        </w:rPr>
      </w:pPr>
    </w:p>
    <w:p w:rsidR="007D6B4B" w:rsidRDefault="007D6B4B" w:rsidP="007D6B4B">
      <w:pPr>
        <w:spacing w:line="480" w:lineRule="auto"/>
        <w:rPr>
          <w:b/>
        </w:rPr>
      </w:pPr>
    </w:p>
    <w:p w:rsidR="007D6B4B" w:rsidRDefault="007D6B4B" w:rsidP="007D6B4B">
      <w:pPr>
        <w:spacing w:line="480" w:lineRule="auto"/>
        <w:rPr>
          <w:b/>
        </w:rPr>
      </w:pPr>
    </w:p>
    <w:p w:rsidR="00A27DDD" w:rsidRPr="007D6B4B" w:rsidRDefault="00A27DDD" w:rsidP="007D6B4B">
      <w:pPr>
        <w:spacing w:line="480" w:lineRule="auto"/>
        <w:jc w:val="center"/>
        <w:rPr>
          <w:b/>
        </w:rPr>
      </w:pPr>
      <w:r w:rsidRPr="007D6B4B">
        <w:rPr>
          <w:b/>
        </w:rPr>
        <w:t>References</w:t>
      </w:r>
    </w:p>
    <w:p w:rsidR="00A27DDD" w:rsidRPr="007D6B4B" w:rsidRDefault="00A27DDD" w:rsidP="007D6B4B">
      <w:pPr>
        <w:spacing w:line="480" w:lineRule="auto"/>
        <w:ind w:left="720" w:hanging="720"/>
        <w:rPr>
          <w:color w:val="222222"/>
          <w:szCs w:val="24"/>
          <w:shd w:val="clear" w:color="auto" w:fill="FFFFFF"/>
        </w:rPr>
      </w:pPr>
      <w:r w:rsidRPr="00A27DDD">
        <w:rPr>
          <w:color w:val="222222"/>
          <w:szCs w:val="24"/>
          <w:shd w:val="clear" w:color="auto" w:fill="FFFFFF"/>
        </w:rPr>
        <w:t>Ary, D., Jacobs, L. C., Irvine, C. K. S., &amp; Walker, D. (2018). </w:t>
      </w:r>
      <w:r w:rsidRPr="00A27DDD">
        <w:rPr>
          <w:iCs/>
          <w:color w:val="222222"/>
          <w:szCs w:val="24"/>
          <w:shd w:val="clear" w:color="auto" w:fill="FFFFFF"/>
        </w:rPr>
        <w:t>Introduction to research in education</w:t>
      </w:r>
      <w:r w:rsidRPr="00A27DDD">
        <w:rPr>
          <w:color w:val="222222"/>
          <w:szCs w:val="24"/>
          <w:shd w:val="clear" w:color="auto" w:fill="FFFFFF"/>
        </w:rPr>
        <w:t xml:space="preserve">. </w:t>
      </w:r>
      <w:r w:rsidRPr="00A27DDD">
        <w:rPr>
          <w:i/>
          <w:color w:val="222222"/>
          <w:szCs w:val="24"/>
          <w:shd w:val="clear" w:color="auto" w:fill="FFFFFF"/>
        </w:rPr>
        <w:t>Cengage Learning</w:t>
      </w:r>
      <w:r w:rsidRPr="00A27DDD">
        <w:rPr>
          <w:color w:val="222222"/>
          <w:szCs w:val="24"/>
          <w:shd w:val="clear" w:color="auto" w:fill="FFFFFF"/>
        </w:rPr>
        <w:t>.</w:t>
      </w:r>
    </w:p>
    <w:p w:rsidR="00A27DDD" w:rsidRPr="00A27DDD" w:rsidRDefault="00A27DDD" w:rsidP="007D6B4B">
      <w:pPr>
        <w:spacing w:line="480" w:lineRule="auto"/>
        <w:ind w:left="720" w:hanging="720"/>
        <w:rPr>
          <w:rFonts w:cstheme="minorHAnsi"/>
          <w:iCs/>
        </w:rPr>
      </w:pPr>
      <w:r w:rsidRPr="001D6C3D">
        <w:rPr>
          <w:rFonts w:cstheme="minorHAnsi"/>
        </w:rPr>
        <w:t>Jones, V. F., &amp; Jones, L. S. (2016). </w:t>
      </w:r>
      <w:r w:rsidRPr="00A27DDD">
        <w:rPr>
          <w:rFonts w:cstheme="minorHAnsi"/>
          <w:iCs/>
        </w:rPr>
        <w:t xml:space="preserve">Comprehensive classroom management: Creating </w:t>
      </w:r>
    </w:p>
    <w:p w:rsidR="00A27DDD" w:rsidRPr="00A27DDD" w:rsidRDefault="00A27DDD" w:rsidP="007D6B4B">
      <w:pPr>
        <w:spacing w:line="480" w:lineRule="auto"/>
        <w:ind w:left="720"/>
        <w:rPr>
          <w:rFonts w:cstheme="minorHAnsi"/>
          <w:i/>
        </w:rPr>
      </w:pPr>
      <w:r w:rsidRPr="00A27DDD">
        <w:rPr>
          <w:rFonts w:cstheme="minorHAnsi"/>
          <w:iCs/>
        </w:rPr>
        <w:t>communities of support and solving problems</w:t>
      </w:r>
      <w:r w:rsidRPr="00A27DDD">
        <w:rPr>
          <w:rFonts w:cstheme="minorHAnsi"/>
        </w:rPr>
        <w:t>.</w:t>
      </w:r>
      <w:r w:rsidRPr="00A27DDD">
        <w:rPr>
          <w:rFonts w:cstheme="minorHAnsi"/>
          <w:i/>
        </w:rPr>
        <w:t>Boston: Pearson.</w:t>
      </w:r>
    </w:p>
    <w:p w:rsidR="00A27DDD" w:rsidRPr="003600DE" w:rsidRDefault="003600DE" w:rsidP="003600DE">
      <w:pPr>
        <w:spacing w:line="480" w:lineRule="auto"/>
        <w:ind w:left="720" w:hanging="720"/>
      </w:pPr>
      <w:r w:rsidRPr="003600DE">
        <w:rPr>
          <w:rStyle w:val="Emphasis"/>
          <w:shd w:val="clear" w:color="auto" w:fill="FFFFFF"/>
        </w:rPr>
        <w:t>King James Bible</w:t>
      </w:r>
      <w:r w:rsidRPr="003600DE">
        <w:rPr>
          <w:shd w:val="clear" w:color="auto" w:fill="FFFFFF"/>
        </w:rPr>
        <w:t>. (2017). King James Bible Online. https://www.kingjamesbibleonline.org (original work published 1769).</w:t>
      </w:r>
    </w:p>
    <w:sectPr w:rsidR="00A27DDD" w:rsidRPr="003600DE" w:rsidSect="006802D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5DF" w:rsidRDefault="00C875DF" w:rsidP="007D6B4B">
      <w:pPr>
        <w:spacing w:after="0" w:line="240" w:lineRule="auto"/>
      </w:pPr>
      <w:r>
        <w:separator/>
      </w:r>
    </w:p>
  </w:endnote>
  <w:endnote w:type="continuationSeparator" w:id="1">
    <w:p w:rsidR="00C875DF" w:rsidRDefault="00C875DF" w:rsidP="007D6B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5DF" w:rsidRDefault="00C875DF" w:rsidP="007D6B4B">
      <w:pPr>
        <w:spacing w:after="0" w:line="240" w:lineRule="auto"/>
      </w:pPr>
      <w:r>
        <w:separator/>
      </w:r>
    </w:p>
  </w:footnote>
  <w:footnote w:type="continuationSeparator" w:id="1">
    <w:p w:rsidR="00C875DF" w:rsidRDefault="00C875DF" w:rsidP="007D6B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4B" w:rsidRDefault="007D6B4B">
    <w:pPr>
      <w:pStyle w:val="Header"/>
    </w:pPr>
    <w:r>
      <w:tab/>
    </w:r>
    <w:r>
      <w:tab/>
    </w:r>
    <w:r w:rsidR="00450FAC">
      <w:fldChar w:fldCharType="begin"/>
    </w:r>
    <w:r>
      <w:instrText xml:space="preserve"> PAGE   \* MERGEFORMAT </w:instrText>
    </w:r>
    <w:r w:rsidR="00450FAC">
      <w:fldChar w:fldCharType="separate"/>
    </w:r>
    <w:r w:rsidR="00180838">
      <w:rPr>
        <w:noProof/>
      </w:rPr>
      <w:t>5</w:t>
    </w:r>
    <w:r w:rsidR="00450FAC">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EF0101"/>
    <w:multiLevelType w:val="hybridMultilevel"/>
    <w:tmpl w:val="6AAE0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DC0A98"/>
    <w:multiLevelType w:val="hybridMultilevel"/>
    <w:tmpl w:val="46C8D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87C6D81"/>
    <w:multiLevelType w:val="hybridMultilevel"/>
    <w:tmpl w:val="8C7A9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ADC28D7"/>
    <w:multiLevelType w:val="hybridMultilevel"/>
    <w:tmpl w:val="E40E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C155D"/>
    <w:rsid w:val="00093413"/>
    <w:rsid w:val="000E29FE"/>
    <w:rsid w:val="00144EBC"/>
    <w:rsid w:val="0016193F"/>
    <w:rsid w:val="00180838"/>
    <w:rsid w:val="001D45AD"/>
    <w:rsid w:val="00220AC8"/>
    <w:rsid w:val="00251F85"/>
    <w:rsid w:val="002551D0"/>
    <w:rsid w:val="002E012E"/>
    <w:rsid w:val="003024E4"/>
    <w:rsid w:val="003054CF"/>
    <w:rsid w:val="003600DE"/>
    <w:rsid w:val="004046CE"/>
    <w:rsid w:val="00450FAC"/>
    <w:rsid w:val="00452E6E"/>
    <w:rsid w:val="006802D6"/>
    <w:rsid w:val="00733EB8"/>
    <w:rsid w:val="0074749D"/>
    <w:rsid w:val="007747D4"/>
    <w:rsid w:val="00775F7E"/>
    <w:rsid w:val="007A7D2C"/>
    <w:rsid w:val="007C155D"/>
    <w:rsid w:val="007D0BCC"/>
    <w:rsid w:val="007D6B4B"/>
    <w:rsid w:val="007E7293"/>
    <w:rsid w:val="008E6B41"/>
    <w:rsid w:val="008F1446"/>
    <w:rsid w:val="00960FFE"/>
    <w:rsid w:val="00971874"/>
    <w:rsid w:val="00984A74"/>
    <w:rsid w:val="009E4F31"/>
    <w:rsid w:val="00A27DDD"/>
    <w:rsid w:val="00AD6E33"/>
    <w:rsid w:val="00AE7AB2"/>
    <w:rsid w:val="00B20E9E"/>
    <w:rsid w:val="00BB7BA6"/>
    <w:rsid w:val="00BE01D7"/>
    <w:rsid w:val="00C875DF"/>
    <w:rsid w:val="00C910D2"/>
    <w:rsid w:val="00CD1AB9"/>
    <w:rsid w:val="00DC3A3C"/>
    <w:rsid w:val="00F56D57"/>
    <w:rsid w:val="00FC09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2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6B4B"/>
    <w:pPr>
      <w:ind w:left="720"/>
      <w:contextualSpacing/>
    </w:pPr>
  </w:style>
  <w:style w:type="paragraph" w:styleId="Header">
    <w:name w:val="header"/>
    <w:basedOn w:val="Normal"/>
    <w:link w:val="HeaderChar"/>
    <w:uiPriority w:val="99"/>
    <w:unhideWhenUsed/>
    <w:rsid w:val="007D6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B4B"/>
  </w:style>
  <w:style w:type="paragraph" w:styleId="Footer">
    <w:name w:val="footer"/>
    <w:basedOn w:val="Normal"/>
    <w:link w:val="FooterChar"/>
    <w:uiPriority w:val="99"/>
    <w:unhideWhenUsed/>
    <w:rsid w:val="007D6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B4B"/>
  </w:style>
  <w:style w:type="character" w:styleId="Emphasis">
    <w:name w:val="Emphasis"/>
    <w:basedOn w:val="DefaultParagraphFont"/>
    <w:uiPriority w:val="20"/>
    <w:qFormat/>
    <w:rsid w:val="003600DE"/>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1013</Words>
  <Characters>5778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2020-11-25T12:38:00Z</dcterms:created>
  <dcterms:modified xsi:type="dcterms:W3CDTF">2020-11-25T12:38:00Z</dcterms:modified>
</cp:coreProperties>
</file>